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0002129986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17"/>
        <w:gridCol w:w="3688"/>
      </w:tblGrid>
      <w:tr>
        <w:trPr/>
        <w:tc>
          <w:tcPr>
            <w:tcW w:w="6517" w:type="dxa"/>
            <w:tcBorders/>
            <w:vAlign w:val="center"/>
          </w:tcPr>
          <w:p>
            <w:pPr>
              <w:pStyle w:val="TableContents"/>
              <w:bidi w:val="0"/>
              <w:spacing w:before="0" w:after="283"/>
              <w:jc w:val="left"/>
              <w:rPr/>
            </w:pPr>
            <w:r>
              <w:rPr/>
              <w:t>Name of Issuer</w:t>
            </w:r>
          </w:p>
        </w:tc>
        <w:tc>
          <w:tcPr>
            <w:tcW w:w="3688" w:type="dxa"/>
            <w:tcBorders/>
            <w:vAlign w:val="center"/>
          </w:tcPr>
          <w:p>
            <w:pPr>
              <w:pStyle w:val="TableContents"/>
              <w:bidi w:val="0"/>
              <w:spacing w:before="0" w:after="0"/>
              <w:jc w:val="left"/>
              <w:rPr/>
            </w:pPr>
            <w:r>
              <w:rPr/>
              <w:t>Black Rock Coffee Bar, Inc.</w:t>
            </w:r>
          </w:p>
        </w:tc>
      </w:tr>
      <w:tr>
        <w:trPr/>
        <w:tc>
          <w:tcPr>
            <w:tcW w:w="6517" w:type="dxa"/>
            <w:tcBorders/>
            <w:vAlign w:val="center"/>
          </w:tcPr>
          <w:p>
            <w:pPr>
              <w:pStyle w:val="TableContents"/>
              <w:bidi w:val="0"/>
              <w:spacing w:before="0" w:after="283"/>
              <w:jc w:val="left"/>
              <w:rPr/>
            </w:pPr>
            <w:r>
              <w:rPr/>
              <w:t>SEC File Number</w:t>
            </w:r>
          </w:p>
        </w:tc>
        <w:tc>
          <w:tcPr>
            <w:tcW w:w="3688" w:type="dxa"/>
            <w:tcBorders/>
            <w:vAlign w:val="center"/>
          </w:tcPr>
          <w:p>
            <w:pPr>
              <w:pStyle w:val="TableContents"/>
              <w:bidi w:val="0"/>
              <w:spacing w:before="0" w:after="0"/>
              <w:jc w:val="left"/>
              <w:rPr/>
            </w:pPr>
            <w:r>
              <w:rPr/>
              <w:t>001-42844</w:t>
            </w:r>
          </w:p>
        </w:tc>
      </w:tr>
      <w:tr>
        <w:trPr/>
        <w:tc>
          <w:tcPr>
            <w:tcW w:w="6517" w:type="dxa"/>
            <w:tcBorders/>
            <w:vAlign w:val="center"/>
          </w:tcPr>
          <w:p>
            <w:pPr>
              <w:pStyle w:val="TableContents"/>
              <w:bidi w:val="0"/>
              <w:spacing w:before="0" w:after="283"/>
              <w:jc w:val="left"/>
              <w:rPr/>
            </w:pPr>
            <w:r>
              <w:rPr/>
              <w:t>Address of Issuer</w:t>
            </w:r>
          </w:p>
        </w:tc>
        <w:tc>
          <w:tcPr>
            <w:tcW w:w="3688" w:type="dxa"/>
            <w:tcBorders/>
            <w:vAlign w:val="center"/>
          </w:tcPr>
          <w:p>
            <w:pPr>
              <w:pStyle w:val="TableContents"/>
              <w:bidi w:val="0"/>
              <w:spacing w:before="0" w:after="0"/>
              <w:jc w:val="left"/>
              <w:rPr/>
            </w:pPr>
            <w:r>
              <w:rPr/>
              <w:t>9170 E. Bahia Drive, Suite 101</w:t>
              <w:br/>
              <w:t>Scottsdale</w:t>
              <w:br/>
              <w:t xml:space="preserve">ARIZONA </w:t>
              <w:br/>
              <w:t>85260</w:t>
            </w:r>
          </w:p>
        </w:tc>
      </w:tr>
      <w:tr>
        <w:trPr/>
        <w:tc>
          <w:tcPr>
            <w:tcW w:w="6517" w:type="dxa"/>
            <w:tcBorders/>
            <w:vAlign w:val="center"/>
          </w:tcPr>
          <w:p>
            <w:pPr>
              <w:pStyle w:val="TableContents"/>
              <w:bidi w:val="0"/>
              <w:spacing w:before="0" w:after="283"/>
              <w:jc w:val="left"/>
              <w:rPr/>
            </w:pPr>
            <w:r>
              <w:rPr/>
              <w:t>Phone</w:t>
            </w:r>
          </w:p>
        </w:tc>
        <w:tc>
          <w:tcPr>
            <w:tcW w:w="3688" w:type="dxa"/>
            <w:tcBorders/>
            <w:vAlign w:val="center"/>
          </w:tcPr>
          <w:p>
            <w:pPr>
              <w:pStyle w:val="TableContents"/>
              <w:bidi w:val="0"/>
              <w:spacing w:before="0" w:after="0"/>
              <w:jc w:val="left"/>
              <w:rPr/>
            </w:pPr>
            <w:r>
              <w:rPr/>
              <w:t>458-256-9668</w:t>
            </w:r>
          </w:p>
        </w:tc>
      </w:tr>
      <w:tr>
        <w:trPr/>
        <w:tc>
          <w:tcPr>
            <w:tcW w:w="6517" w:type="dxa"/>
            <w:tcBorders/>
            <w:vAlign w:val="center"/>
          </w:tcPr>
          <w:p>
            <w:pPr>
              <w:pStyle w:val="TableContents"/>
              <w:bidi w:val="0"/>
              <w:spacing w:before="0" w:after="283"/>
              <w:jc w:val="left"/>
              <w:rPr/>
            </w:pPr>
            <w:r>
              <w:rPr/>
              <w:t>Name of Person for Whose Account the Securities are To Be Sold</w:t>
            </w:r>
          </w:p>
        </w:tc>
        <w:tc>
          <w:tcPr>
            <w:tcW w:w="3688" w:type="dxa"/>
            <w:tcBorders/>
            <w:vAlign w:val="center"/>
          </w:tcPr>
          <w:p>
            <w:pPr>
              <w:pStyle w:val="TableContents"/>
              <w:bidi w:val="0"/>
              <w:spacing w:before="0" w:after="0"/>
              <w:jc w:val="left"/>
              <w:rPr/>
            </w:pPr>
            <w:r>
              <w:rPr/>
              <w:t>Daniel J. Brand 2021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17" w:type="dxa"/>
            <w:tcBorders/>
            <w:vAlign w:val="center"/>
          </w:tcPr>
          <w:p>
            <w:pPr>
              <w:pStyle w:val="TableContents"/>
              <w:bidi w:val="0"/>
              <w:spacing w:before="0" w:after="283"/>
              <w:jc w:val="left"/>
              <w:rPr/>
            </w:pPr>
            <w:r>
              <w:rPr/>
              <w:t>Relationship to Issuer</w:t>
            </w:r>
          </w:p>
        </w:tc>
        <w:tc>
          <w:tcPr>
            <w:tcW w:w="368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w:t>
              <w:br/>
              <w:t>New York,   NY   10017</w:t>
            </w:r>
          </w:p>
        </w:tc>
        <w:tc>
          <w:tcPr>
            <w:tcW w:w="1176" w:type="dxa"/>
            <w:tcBorders/>
            <w:vAlign w:val="center"/>
          </w:tcPr>
          <w:p>
            <w:pPr>
              <w:pStyle w:val="TableContents"/>
              <w:bidi w:val="0"/>
              <w:spacing w:before="0" w:after="283"/>
              <w:jc w:val="left"/>
              <w:rPr/>
            </w:pPr>
            <w:r>
              <w:rPr/>
              <w:t>30000</w:t>
            </w:r>
          </w:p>
        </w:tc>
        <w:tc>
          <w:tcPr>
            <w:tcW w:w="1385" w:type="dxa"/>
            <w:tcBorders/>
            <w:vAlign w:val="center"/>
          </w:tcPr>
          <w:p>
            <w:pPr>
              <w:pStyle w:val="TableContents"/>
              <w:bidi w:val="0"/>
              <w:spacing w:before="0" w:after="283"/>
              <w:jc w:val="left"/>
              <w:rPr/>
            </w:pPr>
            <w:r>
              <w:rPr/>
              <w:t>266100.00</w:t>
            </w:r>
          </w:p>
        </w:tc>
        <w:tc>
          <w:tcPr>
            <w:tcW w:w="1559" w:type="dxa"/>
            <w:tcBorders/>
            <w:vAlign w:val="center"/>
          </w:tcPr>
          <w:p>
            <w:pPr>
              <w:pStyle w:val="TableContents"/>
              <w:bidi w:val="0"/>
              <w:spacing w:before="0" w:after="283"/>
              <w:jc w:val="left"/>
              <w:rPr/>
            </w:pPr>
            <w:r>
              <w:rPr/>
              <w:t>22207657</w:t>
            </w:r>
          </w:p>
        </w:tc>
        <w:tc>
          <w:tcPr>
            <w:tcW w:w="1571" w:type="dxa"/>
            <w:tcBorders/>
            <w:vAlign w:val="center"/>
          </w:tcPr>
          <w:p>
            <w:pPr>
              <w:pStyle w:val="TableContents"/>
              <w:bidi w:val="0"/>
              <w:spacing w:before="0" w:after="283"/>
              <w:jc w:val="left"/>
              <w:rPr/>
            </w:pPr>
            <w:r>
              <w:rPr/>
              <w:t>09/11/2026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08/25/2026</w:t>
            </w:r>
          </w:p>
        </w:tc>
        <w:tc>
          <w:tcPr>
            <w:tcW w:w="1505" w:type="dxa"/>
            <w:tcBorders/>
            <w:vAlign w:val="center"/>
          </w:tcPr>
          <w:p>
            <w:pPr>
              <w:pStyle w:val="TableContents"/>
              <w:bidi w:val="0"/>
              <w:spacing w:before="0" w:after="283"/>
              <w:jc w:val="left"/>
              <w:rPr/>
            </w:pPr>
            <w:r>
              <w:rPr/>
              <w:t>Conversion of Common Units to Class A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08/25/2026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37"/>
        <w:gridCol w:w="8668"/>
      </w:tblGrid>
      <w:tr>
        <w:trPr/>
        <w:tc>
          <w:tcPr>
            <w:tcW w:w="1537" w:type="dxa"/>
            <w:tcBorders/>
            <w:vAlign w:val="center"/>
          </w:tcPr>
          <w:p>
            <w:pPr>
              <w:pStyle w:val="TableContents"/>
              <w:bidi w:val="0"/>
              <w:spacing w:before="0" w:after="283"/>
              <w:jc w:val="left"/>
              <w:rPr/>
            </w:pPr>
            <w:r>
              <w:rPr/>
              <w:t>Remarks</w:t>
            </w:r>
          </w:p>
        </w:tc>
        <w:tc>
          <w:tcPr>
            <w:tcW w:w="8668" w:type="dxa"/>
            <w:tcBorders/>
            <w:vAlign w:val="center"/>
          </w:tcPr>
          <w:p>
            <w:pPr>
              <w:pStyle w:val="TableContents"/>
              <w:bidi w:val="0"/>
              <w:spacing w:before="0" w:after="0"/>
              <w:jc w:val="left"/>
              <w:rPr/>
            </w:pPr>
            <w:r>
              <w:rPr/>
              <w:t>The shares covered by this filing will be sold today or within three months from the date of this filing by the Daniel J. Brand 2021 Trust, Tyson Switzenberg as Investment Advisor.</w:t>
            </w:r>
          </w:p>
        </w:tc>
      </w:tr>
      <w:tr>
        <w:trPr/>
        <w:tc>
          <w:tcPr>
            <w:tcW w:w="1537" w:type="dxa"/>
            <w:tcBorders/>
            <w:vAlign w:val="center"/>
          </w:tcPr>
          <w:p>
            <w:pPr>
              <w:pStyle w:val="TableContents"/>
              <w:bidi w:val="0"/>
              <w:spacing w:before="0" w:after="283"/>
              <w:jc w:val="left"/>
              <w:rPr/>
            </w:pPr>
            <w:r>
              <w:rPr/>
              <w:t>Date of Notice</w:t>
            </w:r>
          </w:p>
        </w:tc>
        <w:tc>
          <w:tcPr>
            <w:tcW w:w="8668"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37" w:type="dxa"/>
            <w:tcBorders/>
            <w:vAlign w:val="center"/>
          </w:tcPr>
          <w:p>
            <w:pPr>
              <w:pStyle w:val="TableContents"/>
              <w:bidi w:val="0"/>
              <w:spacing w:before="0" w:after="283"/>
              <w:jc w:val="left"/>
              <w:rPr/>
            </w:pPr>
            <w:r>
              <w:rPr/>
              <w:t>Signature</w:t>
            </w:r>
          </w:p>
        </w:tc>
        <w:tc>
          <w:tcPr>
            <w:tcW w:w="8668" w:type="dxa"/>
            <w:tcBorders/>
            <w:vAlign w:val="center"/>
          </w:tcPr>
          <w:p>
            <w:pPr>
              <w:pStyle w:val="TableContents"/>
              <w:bidi w:val="0"/>
              <w:spacing w:before="0" w:after="0"/>
              <w:jc w:val="left"/>
              <w:rPr/>
            </w:pPr>
            <w:r>
              <w:rPr/>
              <w:t>/s/ Tyson Switzenberg, as Investment Advisor for the Daniel J. Brand 2021 Trust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3134</Characters>
  <CharactersWithSpaces>3710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